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rFonts w:ascii="黑体" w:hAnsi="新宋体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6"/>
          <w:rFonts w:ascii="黑体" w:hAnsi="新宋体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202</w:t>
      </w:r>
      <w:r>
        <w:rPr>
          <w:rStyle w:val="6"/>
          <w:rFonts w:hint="eastAsia" w:ascii="黑体" w:hAnsi="新宋体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4</w:t>
      </w:r>
      <w:bookmarkStart w:id="0" w:name="_GoBack"/>
      <w:bookmarkEnd w:id="0"/>
      <w:r>
        <w:rPr>
          <w:rStyle w:val="6"/>
          <w:rFonts w:ascii="黑体" w:hAnsi="新宋体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年全国硕士研究生</w:t>
      </w:r>
      <w:r>
        <w:rPr>
          <w:rStyle w:val="6"/>
          <w:rFonts w:hint="eastAsia" w:ascii="黑体" w:hAnsi="新宋体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招生</w:t>
      </w:r>
      <w:r>
        <w:rPr>
          <w:rStyle w:val="6"/>
          <w:rFonts w:ascii="黑体" w:hAnsi="新宋体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考试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rFonts w:ascii="黑体" w:hAnsi="新宋体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6"/>
          <w:rFonts w:ascii="黑体" w:hAnsi="新宋体" w:eastAsia="黑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湖北师范大学自命题考试科目考试大纲</w:t>
      </w:r>
    </w:p>
    <w:p>
      <w:pPr>
        <w:snapToGrid/>
        <w:spacing w:before="156" w:beforeAutospacing="0" w:after="156" w:afterAutospacing="0" w:line="360" w:lineRule="exact"/>
        <w:jc w:val="center"/>
        <w:textAlignment w:val="baseline"/>
        <w:rPr>
          <w:rStyle w:val="6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（科目名称：专业素描      科目代码:919）</w:t>
      </w:r>
    </w:p>
    <w:p>
      <w:pPr>
        <w:pStyle w:val="8"/>
        <w:widowControl/>
        <w:snapToGrid/>
        <w:spacing w:before="0" w:beforeAutospacing="0" w:after="0" w:afterAutospacing="0" w:line="360" w:lineRule="exact"/>
        <w:ind w:firstLine="420" w:firstLineChars="0"/>
        <w:jc w:val="both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pStyle w:val="8"/>
        <w:widowControl/>
        <w:snapToGrid/>
        <w:spacing w:before="156" w:beforeAutospacing="0" w:after="156" w:afterAutospacing="0" w:line="360" w:lineRule="exact"/>
        <w:ind w:firstLine="420" w:firstLineChars="0"/>
        <w:jc w:val="left"/>
        <w:textAlignment w:val="baseline"/>
        <w:rPr>
          <w:rStyle w:val="6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一、考查目标</w:t>
      </w:r>
    </w:p>
    <w:p>
      <w:pPr>
        <w:snapToGrid/>
        <w:spacing w:before="0" w:beforeAutospacing="0" w:after="0" w:afterAutospacing="0" w:line="480" w:lineRule="auto"/>
        <w:ind w:firstLine="560" w:firstLineChars="200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素描是造型艺术的主要表现形式之一，也是所有造型艺术门类的重要基础。通过素描考核，可以科学和公正地测试考生在本科阶段所掌握的专业造型能力，以保证被录取者具有相应的绘画技能和素养。</w:t>
      </w:r>
    </w:p>
    <w:p>
      <w:pPr>
        <w:snapToGrid/>
        <w:spacing w:before="0" w:beforeAutospacing="0" w:after="0" w:afterAutospacing="0" w:line="480" w:lineRule="auto"/>
        <w:ind w:firstLine="560" w:firstLineChars="200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素描科目的考核内容为：根据文字材料，默写符合文字材料要求的着衣人物半身带手（人物为中年人）或者命题默写（半身带手中年人）。</w:t>
      </w:r>
    </w:p>
    <w:p>
      <w:pPr>
        <w:pStyle w:val="8"/>
        <w:widowControl/>
        <w:snapToGrid/>
        <w:spacing w:before="156" w:beforeAutospacing="0" w:after="156" w:afterAutospacing="0" w:line="360" w:lineRule="exact"/>
        <w:ind w:firstLine="420" w:firstLineChars="0"/>
        <w:jc w:val="both"/>
        <w:textAlignment w:val="baseline"/>
        <w:rPr>
          <w:rStyle w:val="6"/>
          <w:rFonts w:ascii="新宋体" w:hAnsi="新宋体" w:eastAsia="新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Times New Roman" w:hAnsi="Times New Roman" w:eastAsia="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二、考试形式与试卷结构</w:t>
      </w:r>
    </w:p>
    <w:p>
      <w:pPr>
        <w:snapToGrid/>
        <w:spacing w:before="0" w:beforeAutospacing="0" w:after="0" w:afterAutospacing="0" w:line="580" w:lineRule="exact"/>
        <w:ind w:firstLine="562" w:firstLineChars="200"/>
        <w:jc w:val="both"/>
        <w:textAlignment w:val="baseline"/>
        <w:rPr>
          <w:rStyle w:val="6"/>
          <w:rFonts w:ascii="仿宋_GB2312" w:hAnsi="宋体" w:eastAsia="仿宋_GB2312"/>
          <w:b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仿宋_GB2312" w:hAnsi="宋体" w:eastAsia="仿宋_GB2312"/>
          <w:b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（一）试卷成绩及考试时间</w:t>
      </w:r>
    </w:p>
    <w:p>
      <w:pPr>
        <w:snapToGrid/>
        <w:spacing w:before="0" w:beforeAutospacing="0" w:after="0" w:afterAutospacing="0" w:line="580" w:lineRule="exact"/>
        <w:ind w:firstLine="560" w:firstLineChars="200"/>
        <w:jc w:val="both"/>
        <w:textAlignment w:val="baseline"/>
        <w:rPr>
          <w:rStyle w:val="6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本试卷满分为150分，考试时间为180分钟。</w:t>
      </w:r>
    </w:p>
    <w:p>
      <w:pPr>
        <w:snapToGrid/>
        <w:spacing w:before="0" w:beforeAutospacing="0" w:after="0" w:afterAutospacing="0" w:line="580" w:lineRule="exact"/>
        <w:ind w:firstLine="562" w:firstLineChars="200"/>
        <w:jc w:val="both"/>
        <w:textAlignment w:val="baseline"/>
        <w:rPr>
          <w:rStyle w:val="6"/>
          <w:rFonts w:ascii="仿宋_GB2312" w:hAnsi="宋体" w:eastAsia="仿宋_GB2312"/>
          <w:b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仿宋_GB2312" w:hAnsi="宋体" w:eastAsia="仿宋_GB2312"/>
          <w:b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（二）答题方式</w:t>
      </w:r>
    </w:p>
    <w:p>
      <w:pPr>
        <w:snapToGrid/>
        <w:spacing w:before="0" w:beforeAutospacing="0" w:after="0" w:afterAutospacing="0" w:line="480" w:lineRule="auto"/>
        <w:ind w:firstLine="560" w:firstLineChars="200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考试方式为现场闭卷默写。根据提供的文字，以素描方式画出相应的人物形象。</w:t>
      </w:r>
    </w:p>
    <w:p>
      <w:pPr>
        <w:numPr>
          <w:ilvl w:val="0"/>
          <w:numId w:val="1"/>
        </w:numPr>
        <w:snapToGrid/>
        <w:spacing w:before="0" w:beforeAutospacing="0" w:after="0" w:afterAutospacing="0" w:line="480" w:lineRule="auto"/>
        <w:ind w:left="502" w:hanging="360"/>
        <w:jc w:val="both"/>
        <w:textAlignment w:val="baseline"/>
        <w:rPr>
          <w:rStyle w:val="6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8开素描纸</w:t>
      </w:r>
      <w:r>
        <w:rPr>
          <w:rStyle w:val="6"/>
          <w:rFonts w:hint="eastAsia" w:ascii="仿宋_GB2312" w:hAnsi="宋体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，纸张由学校统一提供。</w:t>
      </w:r>
      <w:r>
        <w:rPr>
          <w:rStyle w:val="6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</w:t>
      </w:r>
      <w:r>
        <w:rPr>
          <w:rStyle w:val="6"/>
          <w:rFonts w:hint="eastAsia"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画板、画具由考生自备</w:t>
      </w:r>
      <w:r>
        <w:rPr>
          <w:rStyle w:val="6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）</w:t>
      </w:r>
    </w:p>
    <w:p>
      <w:pPr>
        <w:numPr>
          <w:ilvl w:val="0"/>
          <w:numId w:val="1"/>
        </w:numPr>
        <w:snapToGrid/>
        <w:spacing w:before="0" w:beforeAutospacing="0" w:after="0" w:afterAutospacing="0" w:line="480" w:lineRule="auto"/>
        <w:ind w:left="502" w:hanging="360"/>
        <w:jc w:val="both"/>
        <w:textAlignment w:val="baseline"/>
        <w:rPr>
          <w:rFonts w:ascii="仿宋_GB2312" w:hAnsi="宋体" w:eastAsia="仿宋_GB2312"/>
          <w:b w:val="0"/>
          <w:i w:val="0"/>
          <w:caps w:val="0"/>
          <w:spacing w:val="0"/>
          <w:w w:val="100"/>
          <w:sz w:val="28"/>
        </w:rPr>
      </w:pPr>
      <w:r>
        <w:rPr>
          <w:rStyle w:val="6"/>
          <w:rFonts w:ascii="仿宋_GB2312" w:hAnsi="宋体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作画工具自带，仅允许使用铅笔、炭笔、炭精棒、木炭条（需喷固定液固定）或者色粉笔。</w:t>
      </w:r>
    </w:p>
    <w:p>
      <w:pPr>
        <w:snapToGrid/>
        <w:spacing w:before="0" w:beforeAutospacing="0" w:after="0" w:afterAutospacing="0" w:line="580" w:lineRule="exact"/>
        <w:ind w:firstLine="562" w:firstLineChars="200"/>
        <w:jc w:val="both"/>
        <w:textAlignment w:val="baseline"/>
        <w:rPr>
          <w:rStyle w:val="6"/>
          <w:rFonts w:ascii="仿宋_GB2312" w:hAnsi="宋体" w:eastAsia="仿宋_GB2312"/>
          <w:b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仿宋_GB2312" w:hAnsi="宋体" w:eastAsia="仿宋_GB2312"/>
          <w:b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（三）试卷题型结构</w:t>
      </w:r>
    </w:p>
    <w:p>
      <w:pPr>
        <w:snapToGrid/>
        <w:spacing w:before="0" w:beforeAutospacing="0" w:after="0" w:afterAutospacing="0" w:line="580" w:lineRule="exact"/>
        <w:ind w:firstLine="280" w:firstLineChars="100"/>
        <w:jc w:val="both"/>
        <w:textAlignment w:val="baseline"/>
        <w:rPr>
          <w:rStyle w:val="6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素描题目，各部分内容所占分值为：</w:t>
      </w:r>
    </w:p>
    <w:p>
      <w:pPr>
        <w:snapToGrid/>
        <w:spacing w:before="0" w:beforeAutospacing="0" w:after="0" w:afterAutospacing="0" w:line="480" w:lineRule="auto"/>
        <w:ind w:left="225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动态与解剖         约40分</w:t>
      </w:r>
    </w:p>
    <w:p>
      <w:pPr>
        <w:snapToGrid/>
        <w:spacing w:before="0" w:beforeAutospacing="0" w:after="0" w:afterAutospacing="0" w:line="480" w:lineRule="auto"/>
        <w:ind w:left="225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形体塑造           约40分</w:t>
      </w:r>
    </w:p>
    <w:p>
      <w:pPr>
        <w:snapToGrid/>
        <w:spacing w:before="0" w:beforeAutospacing="0" w:after="0" w:afterAutospacing="0" w:line="480" w:lineRule="auto"/>
        <w:ind w:left="225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构图及空间表现     约40分</w:t>
      </w:r>
    </w:p>
    <w:p>
      <w:pPr>
        <w:snapToGrid/>
        <w:spacing w:before="0" w:beforeAutospacing="0" w:after="0" w:afterAutospacing="0" w:line="480" w:lineRule="auto"/>
        <w:ind w:left="225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艺术表现力         约30分</w:t>
      </w:r>
    </w:p>
    <w:p>
      <w:pPr>
        <w:snapToGrid/>
        <w:spacing w:before="0" w:beforeAutospacing="0" w:after="0" w:afterAutospacing="0" w:line="580" w:lineRule="exact"/>
        <w:jc w:val="both"/>
        <w:textAlignment w:val="baseline"/>
        <w:rPr>
          <w:rStyle w:val="6"/>
          <w:rFonts w:ascii="仿宋_GB2312" w:hAnsi="宋体" w:eastAsia="仿宋_GB2312"/>
          <w:b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仿宋_GB2312" w:hAnsi="宋体" w:eastAsia="仿宋_GB2312"/>
          <w:b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(四)主要参考书目</w:t>
      </w:r>
    </w:p>
    <w:p>
      <w:pPr>
        <w:snapToGrid/>
        <w:spacing w:before="0" w:beforeAutospacing="0" w:after="0" w:afterAutospacing="0" w:line="480" w:lineRule="auto"/>
        <w:ind w:left="225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无参考书目</w:t>
      </w:r>
    </w:p>
    <w:p>
      <w:pPr>
        <w:pStyle w:val="8"/>
        <w:widowControl/>
        <w:snapToGrid/>
        <w:spacing w:before="0" w:beforeAutospacing="0" w:after="0" w:afterAutospacing="0" w:line="360" w:lineRule="exact"/>
        <w:ind w:left="420" w:firstLine="420" w:firstLineChars="0"/>
        <w:jc w:val="center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pStyle w:val="8"/>
        <w:widowControl/>
        <w:snapToGrid/>
        <w:spacing w:before="0" w:beforeAutospacing="0" w:after="0" w:afterAutospacing="0" w:line="360" w:lineRule="exact"/>
        <w:ind w:firstLine="643" w:firstLineChars="200"/>
        <w:jc w:val="both"/>
        <w:textAlignment w:val="baseline"/>
        <w:rPr>
          <w:rStyle w:val="6"/>
          <w:rFonts w:ascii="新宋体" w:hAnsi="新宋体" w:eastAsia="新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新宋体" w:hAnsi="新宋体" w:eastAsia="新宋体"/>
          <w:b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三、考查范围</w:t>
      </w:r>
    </w:p>
    <w:p>
      <w:pPr>
        <w:snapToGrid/>
        <w:spacing w:before="0" w:beforeAutospacing="0" w:after="0" w:afterAutospacing="0" w:line="360" w:lineRule="exact"/>
        <w:jc w:val="center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580" w:lineRule="exact"/>
        <w:ind w:firstLine="560" w:firstLineChars="200"/>
        <w:jc w:val="both"/>
        <w:textAlignment w:val="baseline"/>
        <w:rPr>
          <w:rStyle w:val="6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（一）</w:t>
      </w:r>
      <w:r>
        <w:rPr>
          <w:rStyle w:val="6"/>
          <w:rFonts w:ascii="仿宋_GB2312" w:hAnsi="宋体" w:eastAsia="仿宋_GB2312"/>
          <w:b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考查目标</w:t>
      </w:r>
    </w:p>
    <w:p>
      <w:pPr>
        <w:numPr>
          <w:ilvl w:val="0"/>
          <w:numId w:val="2"/>
        </w:numPr>
        <w:snapToGrid/>
        <w:spacing w:before="0" w:beforeAutospacing="0" w:after="0" w:afterAutospacing="0" w:line="480" w:lineRule="auto"/>
        <w:ind w:left="585" w:hanging="360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对形体比例、动态、透视和解剖有一定的理解；</w:t>
      </w:r>
    </w:p>
    <w:p>
      <w:pPr>
        <w:numPr>
          <w:ilvl w:val="0"/>
          <w:numId w:val="2"/>
        </w:numPr>
        <w:snapToGrid/>
        <w:spacing w:before="0" w:beforeAutospacing="0" w:after="0" w:afterAutospacing="0" w:line="480" w:lineRule="auto"/>
        <w:ind w:left="585" w:hanging="360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形体结构关系准确，有一定的塑造能力；</w:t>
      </w:r>
    </w:p>
    <w:p>
      <w:pPr>
        <w:numPr>
          <w:ilvl w:val="0"/>
          <w:numId w:val="2"/>
        </w:numPr>
        <w:snapToGrid/>
        <w:spacing w:before="0" w:beforeAutospacing="0" w:after="0" w:afterAutospacing="0" w:line="480" w:lineRule="auto"/>
        <w:ind w:left="585" w:hanging="360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构图合理，有一定的概括和组织画面结构的能力；</w:t>
      </w:r>
    </w:p>
    <w:p>
      <w:pPr>
        <w:numPr>
          <w:ilvl w:val="0"/>
          <w:numId w:val="2"/>
        </w:numPr>
        <w:snapToGrid/>
        <w:spacing w:before="0" w:beforeAutospacing="0" w:after="0" w:afterAutospacing="0" w:line="480" w:lineRule="auto"/>
        <w:ind w:left="585" w:hanging="360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画面具有空间感、体积感和相应的质感；</w:t>
      </w:r>
    </w:p>
    <w:p>
      <w:pPr>
        <w:numPr>
          <w:ilvl w:val="0"/>
          <w:numId w:val="2"/>
        </w:numPr>
        <w:snapToGrid/>
        <w:spacing w:before="0" w:beforeAutospacing="0" w:after="0" w:afterAutospacing="0" w:line="480" w:lineRule="auto"/>
        <w:ind w:left="585" w:hanging="360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能较好把握画面整体关系，主次关系处理协调，造型语言明确；</w:t>
      </w:r>
    </w:p>
    <w:p>
      <w:pPr>
        <w:numPr>
          <w:ilvl w:val="0"/>
          <w:numId w:val="2"/>
        </w:numPr>
        <w:snapToGrid/>
        <w:spacing w:before="0" w:beforeAutospacing="0" w:after="0" w:afterAutospacing="0" w:line="480" w:lineRule="auto"/>
        <w:ind w:left="585" w:hanging="360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对人物的形象特征能够有较充分地表达；</w:t>
      </w:r>
    </w:p>
    <w:p>
      <w:pPr>
        <w:snapToGrid/>
        <w:spacing w:before="0" w:beforeAutospacing="0" w:after="0" w:afterAutospacing="0" w:line="580" w:lineRule="exact"/>
        <w:ind w:firstLine="280" w:firstLineChars="100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7、能较熟练地运用素描工具、材料，有较强表现力的素描语言</w:t>
      </w:r>
      <w:r>
        <w:rPr>
          <w:rStyle w:val="6"/>
          <w:rFonts w:hint="eastAsia"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</w:p>
    <w:p>
      <w:pPr>
        <w:snapToGrid/>
        <w:spacing w:before="0" w:beforeAutospacing="0" w:after="0" w:afterAutospacing="0" w:line="580" w:lineRule="exact"/>
        <w:ind w:firstLine="560" w:firstLineChars="200"/>
        <w:jc w:val="both"/>
        <w:textAlignment w:val="baseline"/>
        <w:rPr>
          <w:rStyle w:val="6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（二）</w:t>
      </w:r>
      <w:r>
        <w:rPr>
          <w:rStyle w:val="6"/>
          <w:rFonts w:ascii="仿宋_GB2312" w:hAnsi="宋体" w:eastAsia="仿宋_GB2312"/>
          <w:b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考试内容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试题描述：1，默写（有文字描述的人物半身带手——</w:t>
      </w:r>
      <w:r>
        <w:rPr>
          <w:rStyle w:val="6"/>
          <w:rFonts w:ascii="宋体" w:hAnsi="宋体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中年人物</w:t>
      </w: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形象，要求年龄特征和性别特征鲜明）</w:t>
      </w:r>
      <w:r>
        <w:rPr>
          <w:rStyle w:val="6"/>
          <w:rFonts w:hint="eastAsia"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2，日常熟悉的生活场景里的中年人物（符合命题要求，要求为半身带手，年龄特征和性别特征明晰，不要求绘制人物背景）</w:t>
      </w:r>
      <w:r>
        <w:rPr>
          <w:rStyle w:val="6"/>
          <w:rFonts w:hint="eastAsia"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ascii="仿宋_GB2312" w:eastAsia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备注：两个题目范围为任选一个进行考核。</w:t>
      </w:r>
    </w:p>
    <w:p>
      <w:pPr>
        <w:snapToGrid/>
        <w:spacing w:before="0" w:beforeAutospacing="0" w:after="0" w:afterAutospacing="0" w:line="580" w:lineRule="exact"/>
        <w:jc w:val="both"/>
        <w:textAlignment w:val="baseline"/>
        <w:rPr>
          <w:rStyle w:val="6"/>
          <w:rFonts w:ascii="仿宋_GB2312" w:hAnsi="宋体" w:eastAsia="仿宋_GB2312"/>
          <w:b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580" w:lineRule="exact"/>
        <w:jc w:val="both"/>
        <w:textAlignment w:val="baseline"/>
        <w:rPr>
          <w:rStyle w:val="6"/>
          <w:rFonts w:ascii="仿宋_GB2312" w:hAnsi="宋体" w:eastAsia="仿宋_GB2312" w:cs="宋体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auto" w:sz="0" w:space="0"/>
      </w:pBdr>
      <w:snapToGrid w:val="0"/>
      <w:jc w:val="center"/>
      <w:textAlignment w:val="baseline"/>
      <w:rPr>
        <w:rStyle w:val="6"/>
        <w:rFonts w:ascii="Times New Roman" w:hAnsi="Times New Roman" w:eastAsia="宋体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widowControl/>
        <w:ind w:left="585" w:hanging="360"/>
        <w:textAlignment w:val="baseline"/>
      </w:pPr>
      <w:rPr>
        <w:rStyle w:val="6"/>
      </w:rPr>
    </w:lvl>
    <w:lvl w:ilvl="1" w:tentative="0">
      <w:start w:val="1"/>
      <w:numFmt w:val="lowerLetter"/>
      <w:lvlText w:val="%1)"/>
      <w:lvlJc w:val="left"/>
      <w:pPr>
        <w:widowControl/>
        <w:ind w:left="1065" w:hanging="420"/>
        <w:textAlignment w:val="baseline"/>
      </w:pPr>
      <w:rPr>
        <w:rStyle w:val="6"/>
      </w:rPr>
    </w:lvl>
    <w:lvl w:ilvl="2" w:tentative="0">
      <w:start w:val="1"/>
      <w:numFmt w:val="lowerRoman"/>
      <w:lvlText w:val="%1."/>
      <w:lvlJc w:val="right"/>
      <w:pPr>
        <w:widowControl/>
        <w:ind w:left="1485" w:hanging="420"/>
        <w:textAlignment w:val="baseline"/>
      </w:pPr>
      <w:rPr>
        <w:rStyle w:val="6"/>
      </w:rPr>
    </w:lvl>
    <w:lvl w:ilvl="3" w:tentative="0">
      <w:start w:val="1"/>
      <w:numFmt w:val="decimal"/>
      <w:lvlText w:val="%1."/>
      <w:lvlJc w:val="left"/>
      <w:pPr>
        <w:widowControl/>
        <w:ind w:left="1905" w:hanging="420"/>
        <w:textAlignment w:val="baseline"/>
      </w:pPr>
      <w:rPr>
        <w:rStyle w:val="6"/>
      </w:rPr>
    </w:lvl>
    <w:lvl w:ilvl="4" w:tentative="0">
      <w:start w:val="1"/>
      <w:numFmt w:val="lowerLetter"/>
      <w:lvlText w:val="%1)"/>
      <w:lvlJc w:val="left"/>
      <w:pPr>
        <w:widowControl/>
        <w:ind w:left="2325" w:hanging="420"/>
        <w:textAlignment w:val="baseline"/>
      </w:pPr>
      <w:rPr>
        <w:rStyle w:val="6"/>
      </w:rPr>
    </w:lvl>
    <w:lvl w:ilvl="5" w:tentative="0">
      <w:start w:val="1"/>
      <w:numFmt w:val="lowerRoman"/>
      <w:lvlText w:val="%1."/>
      <w:lvlJc w:val="right"/>
      <w:pPr>
        <w:widowControl/>
        <w:ind w:left="2745" w:hanging="420"/>
        <w:textAlignment w:val="baseline"/>
      </w:pPr>
      <w:rPr>
        <w:rStyle w:val="6"/>
      </w:rPr>
    </w:lvl>
    <w:lvl w:ilvl="6" w:tentative="0">
      <w:start w:val="1"/>
      <w:numFmt w:val="decimal"/>
      <w:lvlText w:val="%1."/>
      <w:lvlJc w:val="left"/>
      <w:pPr>
        <w:widowControl/>
        <w:ind w:left="3165" w:hanging="420"/>
        <w:textAlignment w:val="baseline"/>
      </w:pPr>
      <w:rPr>
        <w:rStyle w:val="6"/>
      </w:rPr>
    </w:lvl>
    <w:lvl w:ilvl="7" w:tentative="0">
      <w:start w:val="1"/>
      <w:numFmt w:val="lowerLetter"/>
      <w:lvlText w:val="%1)"/>
      <w:lvlJc w:val="left"/>
      <w:pPr>
        <w:widowControl/>
        <w:ind w:left="3585" w:hanging="420"/>
        <w:textAlignment w:val="baseline"/>
      </w:pPr>
      <w:rPr>
        <w:rStyle w:val="6"/>
      </w:rPr>
    </w:lvl>
    <w:lvl w:ilvl="8" w:tentative="0">
      <w:start w:val="1"/>
      <w:numFmt w:val="lowerRoman"/>
      <w:lvlText w:val="%1."/>
      <w:lvlJc w:val="right"/>
      <w:pPr>
        <w:widowControl/>
        <w:ind w:left="4005" w:hanging="420"/>
        <w:textAlignment w:val="baseline"/>
      </w:pPr>
      <w:rPr>
        <w:rStyle w:val="6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%1、"/>
      <w:lvlJc w:val="left"/>
      <w:pPr>
        <w:widowControl/>
        <w:ind w:left="502" w:hanging="360"/>
        <w:textAlignment w:val="baseline"/>
      </w:pPr>
      <w:rPr>
        <w:rStyle w:val="6"/>
      </w:rPr>
    </w:lvl>
    <w:lvl w:ilvl="1" w:tentative="0">
      <w:start w:val="1"/>
      <w:numFmt w:val="lowerLetter"/>
      <w:lvlText w:val="%1)"/>
      <w:lvlJc w:val="left"/>
      <w:pPr>
        <w:widowControl/>
        <w:ind w:left="982" w:hanging="420"/>
        <w:textAlignment w:val="baseline"/>
      </w:pPr>
      <w:rPr>
        <w:rStyle w:val="6"/>
      </w:rPr>
    </w:lvl>
    <w:lvl w:ilvl="2" w:tentative="0">
      <w:start w:val="1"/>
      <w:numFmt w:val="lowerRoman"/>
      <w:lvlText w:val="%1."/>
      <w:lvlJc w:val="right"/>
      <w:pPr>
        <w:widowControl/>
        <w:ind w:left="1402" w:hanging="420"/>
        <w:textAlignment w:val="baseline"/>
      </w:pPr>
      <w:rPr>
        <w:rStyle w:val="6"/>
      </w:rPr>
    </w:lvl>
    <w:lvl w:ilvl="3" w:tentative="0">
      <w:start w:val="1"/>
      <w:numFmt w:val="decimal"/>
      <w:lvlText w:val="%1."/>
      <w:lvlJc w:val="left"/>
      <w:pPr>
        <w:widowControl/>
        <w:ind w:left="1822" w:hanging="420"/>
        <w:textAlignment w:val="baseline"/>
      </w:pPr>
      <w:rPr>
        <w:rStyle w:val="6"/>
      </w:rPr>
    </w:lvl>
    <w:lvl w:ilvl="4" w:tentative="0">
      <w:start w:val="1"/>
      <w:numFmt w:val="lowerLetter"/>
      <w:lvlText w:val="%1)"/>
      <w:lvlJc w:val="left"/>
      <w:pPr>
        <w:widowControl/>
        <w:ind w:left="2242" w:hanging="420"/>
        <w:textAlignment w:val="baseline"/>
      </w:pPr>
      <w:rPr>
        <w:rStyle w:val="6"/>
      </w:rPr>
    </w:lvl>
    <w:lvl w:ilvl="5" w:tentative="0">
      <w:start w:val="1"/>
      <w:numFmt w:val="lowerRoman"/>
      <w:lvlText w:val="%1."/>
      <w:lvlJc w:val="right"/>
      <w:pPr>
        <w:widowControl/>
        <w:ind w:left="2662" w:hanging="420"/>
        <w:textAlignment w:val="baseline"/>
      </w:pPr>
      <w:rPr>
        <w:rStyle w:val="6"/>
      </w:rPr>
    </w:lvl>
    <w:lvl w:ilvl="6" w:tentative="0">
      <w:start w:val="1"/>
      <w:numFmt w:val="decimal"/>
      <w:lvlText w:val="%1."/>
      <w:lvlJc w:val="left"/>
      <w:pPr>
        <w:widowControl/>
        <w:ind w:left="3082" w:hanging="420"/>
        <w:textAlignment w:val="baseline"/>
      </w:pPr>
      <w:rPr>
        <w:rStyle w:val="6"/>
      </w:rPr>
    </w:lvl>
    <w:lvl w:ilvl="7" w:tentative="0">
      <w:start w:val="1"/>
      <w:numFmt w:val="lowerLetter"/>
      <w:lvlText w:val="%1)"/>
      <w:lvlJc w:val="left"/>
      <w:pPr>
        <w:widowControl/>
        <w:ind w:left="3502" w:hanging="420"/>
        <w:textAlignment w:val="baseline"/>
      </w:pPr>
      <w:rPr>
        <w:rStyle w:val="6"/>
      </w:rPr>
    </w:lvl>
    <w:lvl w:ilvl="8" w:tentative="0">
      <w:start w:val="1"/>
      <w:numFmt w:val="lowerRoman"/>
      <w:lvlText w:val="%1."/>
      <w:lvlJc w:val="right"/>
      <w:pPr>
        <w:widowControl/>
        <w:ind w:left="3922" w:hanging="420"/>
        <w:textAlignment w:val="baseline"/>
      </w:pPr>
      <w:rPr>
        <w:rStyle w:val="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NzQ5ZmNkN2ZiMTc5Mzg3YzI0MjVmZTg2YTNkMzcifQ=="/>
  </w:docVars>
  <w:rsids>
    <w:rsidRoot w:val="00000000"/>
    <w:rsid w:val="00DD17DC"/>
    <w:rsid w:val="02205A62"/>
    <w:rsid w:val="07A071EB"/>
    <w:rsid w:val="08F06FB2"/>
    <w:rsid w:val="1A471541"/>
    <w:rsid w:val="2CCE65DD"/>
    <w:rsid w:val="555641FC"/>
    <w:rsid w:val="7D297C86"/>
    <w:rsid w:val="7F6706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qFormat/>
    <w:uiPriority w:val="0"/>
    <w:rPr>
      <w:rFonts w:ascii="Times New Roman" w:hAnsi="Times New Roman" w:eastAsia="宋体"/>
    </w:rPr>
  </w:style>
  <w:style w:type="table" w:customStyle="1" w:styleId="7">
    <w:name w:val="TableNormal"/>
    <w:qFormat/>
    <w:uiPriority w:val="0"/>
  </w:style>
  <w:style w:type="paragraph" w:customStyle="1" w:styleId="8">
    <w:name w:val="179"/>
    <w:basedOn w:val="1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customStyle="1" w:styleId="9">
    <w:name w:val="AnnotationReference"/>
    <w:link w:val="1"/>
    <w:qFormat/>
    <w:uiPriority w:val="0"/>
    <w:rPr>
      <w:rFonts w:ascii="Times New Roman" w:hAnsi="Times New Roman" w:eastAsia="宋体"/>
      <w:sz w:val="21"/>
      <w:szCs w:val="21"/>
    </w:rPr>
  </w:style>
  <w:style w:type="paragraph" w:customStyle="1" w:styleId="10">
    <w:name w:val="Acetate"/>
    <w:basedOn w:val="1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paragraph" w:customStyle="1" w:styleId="11">
    <w:name w:val="AnnotationText"/>
    <w:basedOn w:val="1"/>
    <w:qFormat/>
    <w:uiPriority w:val="0"/>
    <w:pPr>
      <w:jc w:val="left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12">
    <w:name w:val="AnnotationSubject"/>
    <w:basedOn w:val="11"/>
    <w:next w:val="11"/>
    <w:qFormat/>
    <w:uiPriority w:val="0"/>
    <w:pPr>
      <w:jc w:val="left"/>
      <w:textAlignment w:val="baseline"/>
    </w:pPr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718</Words>
  <Characters>733</Characters>
  <TotalTime>2</TotalTime>
  <ScaleCrop>false</ScaleCrop>
  <LinksUpToDate>false</LinksUpToDate>
  <CharactersWithSpaces>773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2021-09-29T01:31:00Z</dcterms:created>
  <dc:creator>abc</dc:creator>
  <cp:lastModifiedBy>清秋</cp:lastModifiedBy>
  <cp:lastPrinted>2022-09-26T09:03:00Z</cp:lastPrinted>
  <dcterms:modified xsi:type="dcterms:W3CDTF">2023-09-20T01:18:33Z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CCB8F182F0BA4B0E9156F06A0E452233</vt:lpwstr>
  </property>
</Properties>
</file>